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7838"/>
        <w:gridCol w:w="810"/>
      </w:tblGrid>
      <w:tr w:rsidR="00E30127" w:rsidRPr="00BE0058" w14:paraId="3DDE515E" w14:textId="77777777" w:rsidTr="00BA4C4B">
        <w:trPr>
          <w:cantSplit/>
          <w:trHeight w:val="3251"/>
        </w:trPr>
        <w:tc>
          <w:tcPr>
            <w:tcW w:w="1361" w:type="dxa"/>
          </w:tcPr>
          <w:p w14:paraId="415BC942" w14:textId="77777777" w:rsidR="00E30127" w:rsidRPr="003F4A56" w:rsidRDefault="00E30127" w:rsidP="00BA4C4B">
            <w:pPr>
              <w:rPr>
                <w:rFonts w:ascii="Calibri Light" w:hAnsi="Calibri Light" w:cs="FrankRuehl"/>
                <w:sz w:val="34"/>
              </w:rPr>
            </w:pPr>
          </w:p>
        </w:tc>
        <w:tc>
          <w:tcPr>
            <w:tcW w:w="7838" w:type="dxa"/>
          </w:tcPr>
          <w:p w14:paraId="7944BD0B" w14:textId="77777777" w:rsidR="00E30127" w:rsidRPr="003F4A56" w:rsidRDefault="00E30127" w:rsidP="00BA4C4B">
            <w:pPr>
              <w:pStyle w:val="Tito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Calibri Light" w:hAnsi="Calibri Light" w:cs="FrankRuehl"/>
                <w:b w:val="0"/>
                <w:sz w:val="44"/>
                <w:szCs w:val="44"/>
              </w:rPr>
            </w:pPr>
          </w:p>
          <w:p w14:paraId="5D15478E" w14:textId="77777777" w:rsidR="00E30127" w:rsidRPr="003F4A56" w:rsidRDefault="00E30127" w:rsidP="00BA4C4B">
            <w:pPr>
              <w:pStyle w:val="Tito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Calibri Light" w:hAnsi="Calibri Light" w:cs="FrankRuehl"/>
                <w:b w:val="0"/>
                <w:sz w:val="44"/>
                <w:szCs w:val="44"/>
              </w:rPr>
            </w:pPr>
          </w:p>
          <w:p w14:paraId="1466F678" w14:textId="77777777" w:rsidR="00E30127" w:rsidRPr="003F4A56" w:rsidRDefault="00E30127" w:rsidP="00BA4C4B">
            <w:pPr>
              <w:pStyle w:val="Tito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Calibri Light" w:hAnsi="Calibri Light" w:cs="FrankRuehl"/>
                <w:b w:val="0"/>
                <w:sz w:val="44"/>
                <w:szCs w:val="44"/>
              </w:rPr>
            </w:pPr>
          </w:p>
          <w:p w14:paraId="4D0A11F0" w14:textId="77777777" w:rsidR="00E30127" w:rsidRPr="00BE0058" w:rsidRDefault="00E30127" w:rsidP="00BA4C4B">
            <w:pPr>
              <w:pStyle w:val="Tito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Calibri Light" w:hAnsi="Calibri Light" w:cs="FrankRuehl"/>
                <w:sz w:val="36"/>
                <w:szCs w:val="36"/>
              </w:rPr>
            </w:pPr>
            <w:r w:rsidRPr="00BE0058">
              <w:rPr>
                <w:rFonts w:ascii="Calibri Light" w:hAnsi="Calibri Light" w:cs="FrankRuehl"/>
                <w:b w:val="0"/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0" locked="0" layoutInCell="1" allowOverlap="1" wp14:anchorId="7DF9F39A" wp14:editId="79035992">
                  <wp:simplePos x="0" y="0"/>
                  <wp:positionH relativeFrom="margin">
                    <wp:posOffset>3343910</wp:posOffset>
                  </wp:positionH>
                  <wp:positionV relativeFrom="margin">
                    <wp:posOffset>-4445</wp:posOffset>
                  </wp:positionV>
                  <wp:extent cx="647700" cy="781050"/>
                  <wp:effectExtent l="19050" t="0" r="0" b="0"/>
                  <wp:wrapSquare wrapText="bothSides"/>
                  <wp:docPr id="4" name="Immagine 4" descr="stemma ten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stemma ten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0058">
              <w:rPr>
                <w:rFonts w:ascii="Calibri Light" w:hAnsi="Calibri Light" w:cs="FrankRuehl"/>
                <w:b w:val="0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10903558" wp14:editId="075B3BD3">
                  <wp:simplePos x="0" y="0"/>
                  <wp:positionH relativeFrom="margin">
                    <wp:posOffset>915035</wp:posOffset>
                  </wp:positionH>
                  <wp:positionV relativeFrom="margin">
                    <wp:posOffset>-4445</wp:posOffset>
                  </wp:positionV>
                  <wp:extent cx="695325" cy="781050"/>
                  <wp:effectExtent l="19050" t="0" r="9525" b="0"/>
                  <wp:wrapSquare wrapText="bothSides"/>
                  <wp:docPr id="2" name="Immagine 1" descr="stemma originale_bassa risoluzione_pic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originale_bassa risoluzione_pic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0058">
              <w:rPr>
                <w:rFonts w:ascii="Calibri Light" w:hAnsi="Calibri Light" w:cs="FrankRuehl"/>
                <w:b w:val="0"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5212D2BC" wp14:editId="372B6245">
                  <wp:simplePos x="0" y="0"/>
                  <wp:positionH relativeFrom="margin">
                    <wp:posOffset>2096135</wp:posOffset>
                  </wp:positionH>
                  <wp:positionV relativeFrom="margin">
                    <wp:posOffset>-4445</wp:posOffset>
                  </wp:positionV>
                  <wp:extent cx="733425" cy="847725"/>
                  <wp:effectExtent l="19050" t="0" r="9525" b="0"/>
                  <wp:wrapSquare wrapText="bothSides"/>
                  <wp:docPr id="3" name="Immagine 3" descr="stemma caldonaz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temma caldonaz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0058">
              <w:rPr>
                <w:rFonts w:ascii="Calibri Light" w:hAnsi="Calibri Light" w:cs="FrankRuehl"/>
                <w:sz w:val="36"/>
                <w:szCs w:val="36"/>
              </w:rPr>
              <w:t>Gestione Associata del Servizio Tecnico</w:t>
            </w:r>
          </w:p>
          <w:p w14:paraId="165F14CF" w14:textId="77777777" w:rsidR="00E30127" w:rsidRPr="003F4A56" w:rsidRDefault="00E30127" w:rsidP="00BA4C4B">
            <w:pPr>
              <w:jc w:val="center"/>
              <w:rPr>
                <w:rFonts w:ascii="Calibri Light" w:hAnsi="Calibri Light" w:cs="FrankRuehl"/>
                <w:b/>
                <w:sz w:val="28"/>
                <w:szCs w:val="28"/>
              </w:rPr>
            </w:pPr>
            <w:r w:rsidRPr="003F4A56">
              <w:rPr>
                <w:rFonts w:ascii="Calibri Light" w:hAnsi="Calibri Light" w:cs="FrankRuehl"/>
                <w:b/>
                <w:sz w:val="28"/>
                <w:szCs w:val="28"/>
              </w:rPr>
              <w:t>Comuni di Caldonazzo – Calceranica al Lago - Tenna</w:t>
            </w:r>
          </w:p>
          <w:p w14:paraId="58ADFCE6" w14:textId="77777777" w:rsidR="00E30127" w:rsidRPr="003F4A56" w:rsidRDefault="00E30127" w:rsidP="00BA4C4B">
            <w:pPr>
              <w:jc w:val="center"/>
              <w:rPr>
                <w:rFonts w:ascii="Calibri Light" w:hAnsi="Calibri Light" w:cs="FrankRuehl"/>
                <w:b/>
              </w:rPr>
            </w:pPr>
            <w:r w:rsidRPr="003F4A56">
              <w:rPr>
                <w:rFonts w:ascii="Calibri Light" w:hAnsi="Calibri Light" w:cs="FrankRuehl"/>
                <w:b/>
              </w:rPr>
              <w:t xml:space="preserve">COMUNE DI </w:t>
            </w:r>
            <w:r>
              <w:rPr>
                <w:rFonts w:ascii="Calibri Light" w:hAnsi="Calibri Light" w:cs="FrankRuehl"/>
                <w:b/>
              </w:rPr>
              <w:t xml:space="preserve">TENNA - </w:t>
            </w:r>
            <w:r w:rsidRPr="003F4A56">
              <w:rPr>
                <w:rFonts w:ascii="Calibri Light" w:hAnsi="Calibri Light" w:cs="FrankRuehl"/>
                <w:b/>
                <w:sz w:val="16"/>
                <w:szCs w:val="16"/>
              </w:rPr>
              <w:t>PROVINCIA DI TRENTO</w:t>
            </w:r>
          </w:p>
          <w:p w14:paraId="25CBEA22" w14:textId="77777777" w:rsidR="00E30127" w:rsidRPr="003F4A56" w:rsidRDefault="00E30127" w:rsidP="00BA4C4B">
            <w:pPr>
              <w:jc w:val="center"/>
              <w:rPr>
                <w:rFonts w:ascii="Calibri Light" w:hAnsi="Calibri Light" w:cs="FrankRuehl"/>
                <w:b/>
              </w:rPr>
            </w:pPr>
            <w:r w:rsidRPr="003F4A56">
              <w:rPr>
                <w:rFonts w:ascii="Calibri Light" w:hAnsi="Calibri Light" w:cs="FrankRuehl"/>
                <w:b/>
              </w:rPr>
              <w:t xml:space="preserve">Piazza </w:t>
            </w:r>
            <w:r>
              <w:rPr>
                <w:rFonts w:ascii="Calibri Light" w:hAnsi="Calibri Light" w:cs="FrankRuehl"/>
                <w:b/>
              </w:rPr>
              <w:t xml:space="preserve">del </w:t>
            </w:r>
            <w:r w:rsidRPr="003F4A56">
              <w:rPr>
                <w:rFonts w:ascii="Calibri Light" w:hAnsi="Calibri Light" w:cs="FrankRuehl"/>
                <w:b/>
              </w:rPr>
              <w:t>Municipio 1</w:t>
            </w:r>
            <w:r>
              <w:rPr>
                <w:rFonts w:ascii="Calibri Light" w:hAnsi="Calibri Light" w:cs="FrankRuehl"/>
                <w:b/>
              </w:rPr>
              <w:t>3</w:t>
            </w:r>
          </w:p>
          <w:p w14:paraId="1AE1E761" w14:textId="77777777" w:rsidR="00E30127" w:rsidRDefault="00E30127" w:rsidP="00E3012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A4A80">
              <w:rPr>
                <w:rFonts w:ascii="Calibri Light" w:hAnsi="Calibri Light" w:cs="FrankRuehl"/>
                <w:b/>
                <w:sz w:val="16"/>
                <w:szCs w:val="16"/>
              </w:rPr>
              <w:t xml:space="preserve">C.A.P. 38050 - Tel 0461/706444 - FAX 0461/701840 - Cod. </w:t>
            </w:r>
            <w:r w:rsidRPr="002E37F5">
              <w:rPr>
                <w:rFonts w:ascii="Calibri Light" w:hAnsi="Calibri Light" w:cs="FrankRuehl"/>
                <w:b/>
                <w:sz w:val="16"/>
                <w:szCs w:val="16"/>
              </w:rPr>
              <w:t xml:space="preserve">Fisc. P.IVA </w:t>
            </w:r>
            <w:r w:rsidRPr="0023193E">
              <w:rPr>
                <w:rFonts w:ascii="Calibri" w:hAnsi="Calibri" w:cs="Calibri"/>
                <w:b/>
                <w:sz w:val="16"/>
                <w:szCs w:val="16"/>
              </w:rPr>
              <w:t>00159330224</w:t>
            </w:r>
          </w:p>
          <w:p w14:paraId="67764396" w14:textId="77777777" w:rsidR="00E30127" w:rsidRDefault="00E30127" w:rsidP="00BA4C4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Pec: comune@pec.comune.tenna.tn.it</w:t>
            </w:r>
          </w:p>
          <w:p w14:paraId="3F0BB90B" w14:textId="77777777" w:rsidR="00E30127" w:rsidRDefault="00E30127" w:rsidP="00BA4C4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FC6B5E2" w14:textId="77777777" w:rsidR="00E30127" w:rsidRPr="003F4A56" w:rsidRDefault="00E30127" w:rsidP="002343EE">
            <w:pPr>
              <w:rPr>
                <w:rFonts w:ascii="Calibri Light" w:hAnsi="Calibri Light" w:cs="FrankRueh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53C859A" w14:textId="77777777" w:rsidR="00E30127" w:rsidRPr="003F4A56" w:rsidRDefault="00E30127" w:rsidP="00BA4C4B">
            <w:pPr>
              <w:pStyle w:val="Tito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Calibri Light" w:hAnsi="Calibri Light" w:cs="FrankRuehl"/>
                <w:i/>
              </w:rPr>
            </w:pPr>
          </w:p>
        </w:tc>
      </w:tr>
    </w:tbl>
    <w:p w14:paraId="14E4569F" w14:textId="77777777" w:rsidR="00E30127" w:rsidRDefault="00E30127" w:rsidP="00D509A1">
      <w:pPr>
        <w:ind w:left="1134" w:right="1133"/>
        <w:jc w:val="center"/>
        <w:rPr>
          <w:b/>
        </w:rPr>
      </w:pPr>
      <w:r w:rsidRPr="00E30127">
        <w:rPr>
          <w:b/>
        </w:rPr>
        <w:t>INFORMATIVA RELATIVA AL TRATTAMENTO DEI DATI PERSONALI AI SENSI DELL'ART. 13 e 14 DEL REGOLAMENTO UE 2016/679.</w:t>
      </w:r>
    </w:p>
    <w:p w14:paraId="16DBD294" w14:textId="77777777" w:rsidR="00E30127" w:rsidRDefault="00E30127" w:rsidP="00E30127">
      <w:pPr>
        <w:jc w:val="center"/>
        <w:rPr>
          <w:b/>
        </w:rPr>
      </w:pPr>
    </w:p>
    <w:p w14:paraId="0A2A2FD1" w14:textId="77777777" w:rsidR="00E30127" w:rsidRPr="00E30127" w:rsidRDefault="00E30127" w:rsidP="00445C92">
      <w:pPr>
        <w:rPr>
          <w:b/>
        </w:rPr>
      </w:pPr>
    </w:p>
    <w:p w14:paraId="0F79134F" w14:textId="77777777" w:rsidR="00D509A1" w:rsidRPr="00D509A1" w:rsidRDefault="00D509A1" w:rsidP="00D509A1">
      <w:pPr>
        <w:jc w:val="both"/>
      </w:pPr>
      <w:r w:rsidRPr="00D509A1">
        <w:t>Desideriamo informarLa che il Regolamento UE 2016/679 ha per oggetto la protezione delle persone con riguardo al trattamento dei dati personali.</w:t>
      </w:r>
    </w:p>
    <w:p w14:paraId="32E681E3" w14:textId="77777777" w:rsidR="00D509A1" w:rsidRPr="00D509A1" w:rsidRDefault="00D509A1" w:rsidP="00D509A1">
      <w:pPr>
        <w:jc w:val="both"/>
      </w:pPr>
      <w:r w:rsidRPr="00D509A1">
        <w:t>I dati personali sono raccolti dal Servizio Tecnico Associato esclusivamente per lo svolgimento dell'attività di competenza e per lo svolgimento di funzioni istituzionali.</w:t>
      </w:r>
    </w:p>
    <w:p w14:paraId="5011A02E" w14:textId="77777777" w:rsidR="002E37F5" w:rsidRPr="002E37F5" w:rsidRDefault="002E37F5" w:rsidP="00D509A1">
      <w:pPr>
        <w:jc w:val="both"/>
      </w:pPr>
    </w:p>
    <w:p w14:paraId="4F3ADFD3" w14:textId="77777777" w:rsidR="00E30127" w:rsidRPr="00D30B7D" w:rsidRDefault="00E30127" w:rsidP="002343EE">
      <w:pPr>
        <w:jc w:val="both"/>
      </w:pPr>
      <w:r w:rsidRPr="00D30B7D">
        <w:rPr>
          <w:b/>
        </w:rPr>
        <w:t>Titolare del trattamento</w:t>
      </w:r>
      <w:r w:rsidR="002343EE">
        <w:rPr>
          <w:b/>
        </w:rPr>
        <w:t xml:space="preserve"> </w:t>
      </w:r>
      <w:r w:rsidR="007B1804">
        <w:t xml:space="preserve">è il </w:t>
      </w:r>
      <w:r w:rsidRPr="00D30B7D">
        <w:t xml:space="preserve">Comune di Tenna, con sede a Tenna, in Piazza del Municipio, n. 13 38050 – TENNA (e-mail: ufficio.segreteria@comune.tenna.tn.it – 0461 706444) nella persona del legale rappresentante (Sindaco pro tempore). </w:t>
      </w:r>
    </w:p>
    <w:p w14:paraId="20A976B3" w14:textId="77777777" w:rsidR="00E30127" w:rsidRDefault="00E30127">
      <w:r w:rsidRPr="00D30B7D">
        <w:rPr>
          <w:b/>
        </w:rPr>
        <w:t>Responsabile della protezione dei dati</w:t>
      </w:r>
      <w:r w:rsidRPr="00D30B7D">
        <w:t xml:space="preserve"> </w:t>
      </w:r>
      <w:r w:rsidR="002343EE">
        <w:t xml:space="preserve"> </w:t>
      </w:r>
      <w:r w:rsidR="007B1804">
        <w:t xml:space="preserve">è il </w:t>
      </w:r>
      <w:r w:rsidRPr="00D30B7D">
        <w:t xml:space="preserve">Consorzio dei Comuni Trentini, con sede a Trento, via Torre Verde n. 23 (e-mail servizioRPD@comunitrentini.it), sito internet </w:t>
      </w:r>
      <w:hyperlink r:id="rId11" w:history="1">
        <w:r w:rsidRPr="00D30B7D">
          <w:rPr>
            <w:rStyle w:val="Collegamentoipertestuale"/>
          </w:rPr>
          <w:t>www.comunitrentini.it</w:t>
        </w:r>
      </w:hyperlink>
    </w:p>
    <w:p w14:paraId="203B6AB9" w14:textId="77777777" w:rsidR="00E30127" w:rsidRDefault="00E30127">
      <w:r w:rsidRPr="00E30127">
        <w:rPr>
          <w:b/>
        </w:rPr>
        <w:t>Finalità del trattamento dei dati e base giuridica</w:t>
      </w:r>
      <w:r>
        <w:t xml:space="preserve"> </w:t>
      </w:r>
      <w:r w:rsidR="00892889">
        <w:t xml:space="preserve">I dati personali vengono raccolti e trattati per </w:t>
      </w:r>
      <w:r>
        <w:t xml:space="preserve">finalità istituzionali e per l’esecuzione di un compito o di una funzione di interesse pubblico. </w:t>
      </w:r>
    </w:p>
    <w:p w14:paraId="227A0FCE" w14:textId="77777777" w:rsidR="00E30127" w:rsidRDefault="00E30127">
      <w:r w:rsidRPr="00E30127">
        <w:rPr>
          <w:b/>
        </w:rPr>
        <w:t>Categoria di dati personali</w:t>
      </w:r>
      <w:r>
        <w:t xml:space="preserve"> </w:t>
      </w:r>
    </w:p>
    <w:p w14:paraId="3FBD0816" w14:textId="77777777" w:rsidR="00E30127" w:rsidRDefault="00E30127" w:rsidP="00E30127">
      <w:pPr>
        <w:pStyle w:val="Paragrafoelenco"/>
        <w:numPr>
          <w:ilvl w:val="0"/>
          <w:numId w:val="1"/>
        </w:numPr>
      </w:pPr>
      <w:r>
        <w:t xml:space="preserve"> dati comuni </w:t>
      </w:r>
    </w:p>
    <w:p w14:paraId="51EBFAF3" w14:textId="77777777" w:rsidR="00E30127" w:rsidRDefault="00E30127" w:rsidP="006E6844">
      <w:pPr>
        <w:pStyle w:val="Paragrafoelenco"/>
        <w:numPr>
          <w:ilvl w:val="0"/>
          <w:numId w:val="1"/>
        </w:numPr>
        <w:jc w:val="both"/>
      </w:pPr>
      <w:r>
        <w:t xml:space="preserve">dati sensibili e giudiziari: il trattamento può riguardare anche dati sensibili relativi a stato di salute, opinioni politiche, appartenenza sindacale, convinzioni religiose e dati giudiziari che necessitano di essere acquisiti per l’esercizio delle funzioni istituzionali, il cui trattamento viene legittimato dalle norme che regolano i singoli procedimenti amministrativi. </w:t>
      </w:r>
    </w:p>
    <w:p w14:paraId="650716A4" w14:textId="77777777" w:rsidR="00E30127" w:rsidRDefault="00E30127" w:rsidP="002343EE">
      <w:pPr>
        <w:jc w:val="both"/>
      </w:pPr>
      <w:r w:rsidRPr="00D30B7D">
        <w:rPr>
          <w:b/>
        </w:rPr>
        <w:t>Modalità del trattamento</w:t>
      </w:r>
      <w:r w:rsidR="002343EE">
        <w:rPr>
          <w:b/>
        </w:rPr>
        <w:t xml:space="preserve">: </w:t>
      </w:r>
      <w:r w:rsidR="007B1804">
        <w:t>i</w:t>
      </w:r>
      <w:r w:rsidR="002E67C0">
        <w:t xml:space="preserve"> dati sono raccolti dal Servizio tecnico associato</w:t>
      </w:r>
      <w:r w:rsidR="002343EE">
        <w:t xml:space="preserve"> con sede in Piazza Municipio n.1 a Caldonazzo </w:t>
      </w:r>
      <w:r w:rsidR="002E67C0">
        <w:t xml:space="preserve"> e vengono trattati con sistemi informatici e/o manuali attraverso procedure adeguate a garantire la sicurezza e la riservatezza degli stessi.</w:t>
      </w:r>
    </w:p>
    <w:p w14:paraId="5BFC6DAA" w14:textId="77777777" w:rsidR="00D61D85" w:rsidRDefault="00D61D85" w:rsidP="006E6844">
      <w:pPr>
        <w:jc w:val="both"/>
      </w:pPr>
      <w:r w:rsidRPr="00D61D85">
        <w:rPr>
          <w:b/>
        </w:rPr>
        <w:t>I dati possono essere comunicati</w:t>
      </w:r>
      <w:r w:rsidR="002343EE">
        <w:rPr>
          <w:b/>
        </w:rPr>
        <w:t xml:space="preserve"> </w:t>
      </w:r>
      <w:r>
        <w:t>ad altri soggetti pubblici o privati che per legge o regolamento sono tenuti a conoscerli o possono conoscerli.</w:t>
      </w:r>
    </w:p>
    <w:p w14:paraId="7E07F5A9" w14:textId="77777777" w:rsidR="00D61D85" w:rsidRDefault="00D61D85" w:rsidP="006E6844">
      <w:pPr>
        <w:jc w:val="both"/>
      </w:pPr>
      <w:r>
        <w:t>I dati sono oggetto di diffusione ai sensi di legge,  nonché ai soggetti titolari del diritto di accesso;</w:t>
      </w:r>
    </w:p>
    <w:p w14:paraId="12684B9C" w14:textId="77777777" w:rsidR="00D61D85" w:rsidRDefault="00D61D85" w:rsidP="006E6844">
      <w:pPr>
        <w:jc w:val="both"/>
      </w:pPr>
      <w:r>
        <w:t>I dati sono oggetto di diffusione all’estero nei casi di pubblicazione su internet.</w:t>
      </w:r>
    </w:p>
    <w:p w14:paraId="462952D9" w14:textId="77777777" w:rsidR="00892889" w:rsidRPr="00892889" w:rsidRDefault="00892889" w:rsidP="00892889">
      <w:pPr>
        <w:pStyle w:val="OmniPage1"/>
        <w:spacing w:line="240" w:lineRule="auto"/>
        <w:ind w:right="60"/>
        <w:jc w:val="both"/>
        <w:rPr>
          <w:lang w:val="it-IT"/>
        </w:rPr>
      </w:pPr>
      <w:r w:rsidRPr="00892889">
        <w:rPr>
          <w:rFonts w:cs="Arial"/>
          <w:b/>
          <w:lang w:val="it-IT"/>
        </w:rPr>
        <w:t>I dati possono essere conosciuti</w:t>
      </w:r>
      <w:r w:rsidR="002343EE">
        <w:rPr>
          <w:rFonts w:cs="Arial"/>
          <w:b/>
          <w:lang w:val="it-IT"/>
        </w:rPr>
        <w:t xml:space="preserve"> </w:t>
      </w:r>
      <w:r w:rsidRPr="00892889">
        <w:rPr>
          <w:rFonts w:cs="Arial"/>
          <w:lang w:val="it-IT"/>
        </w:rPr>
        <w:t>dal responsabile o dagli incaricati del Servizio tecnico associato.</w:t>
      </w:r>
    </w:p>
    <w:p w14:paraId="3A5C2AFF" w14:textId="77777777" w:rsidR="00892889" w:rsidRPr="00892889" w:rsidRDefault="00892889" w:rsidP="00892889">
      <w:pPr>
        <w:pStyle w:val="OmniPage1"/>
        <w:spacing w:line="240" w:lineRule="auto"/>
        <w:ind w:right="45"/>
        <w:jc w:val="both"/>
        <w:rPr>
          <w:lang w:val="it-IT"/>
        </w:rPr>
      </w:pPr>
      <w:r w:rsidRPr="00892889">
        <w:rPr>
          <w:rFonts w:cs="Arial"/>
          <w:b/>
          <w:lang w:val="it-IT"/>
        </w:rPr>
        <w:t>I dati sono conservati</w:t>
      </w:r>
      <w:r w:rsidRPr="00892889">
        <w:rPr>
          <w:rFonts w:cs="Arial"/>
          <w:lang w:val="it-IT"/>
        </w:rPr>
        <w:t xml:space="preserve"> per il periodo strettamente necessario all’esecuzione del compito o della funzione di interesse pubblico e comunque a termini di legge.</w:t>
      </w:r>
    </w:p>
    <w:p w14:paraId="7CEA3C25" w14:textId="77777777" w:rsidR="00892889" w:rsidRPr="00892889" w:rsidRDefault="00892889" w:rsidP="002343EE">
      <w:pPr>
        <w:pStyle w:val="OmniPage2"/>
        <w:spacing w:line="240" w:lineRule="auto"/>
        <w:ind w:right="1"/>
        <w:jc w:val="both"/>
        <w:rPr>
          <w:lang w:val="it-IT"/>
        </w:rPr>
      </w:pPr>
      <w:r w:rsidRPr="00892889">
        <w:rPr>
          <w:rFonts w:cs="Arial"/>
          <w:b/>
          <w:lang w:val="it-IT"/>
        </w:rPr>
        <w:t>Il conferimento dei dati</w:t>
      </w:r>
      <w:r w:rsidR="002343EE">
        <w:rPr>
          <w:rFonts w:cs="Arial"/>
          <w:b/>
          <w:lang w:val="it-IT"/>
        </w:rPr>
        <w:t xml:space="preserve"> </w:t>
      </w:r>
      <w:r w:rsidRPr="00892889">
        <w:rPr>
          <w:rFonts w:cs="Arial"/>
          <w:lang w:val="it-IT"/>
        </w:rPr>
        <w:t>ha natura obbligatoria per le finalità di cui sopra e per tutte quelle ausiliarie e connesse.</w:t>
      </w:r>
    </w:p>
    <w:p w14:paraId="41124A88" w14:textId="77777777" w:rsidR="00892889" w:rsidRPr="00892889" w:rsidRDefault="00892889" w:rsidP="002343EE">
      <w:pPr>
        <w:pStyle w:val="OmniPage2"/>
        <w:spacing w:line="240" w:lineRule="auto"/>
        <w:ind w:right="1"/>
        <w:jc w:val="both"/>
        <w:rPr>
          <w:lang w:val="it-IT"/>
        </w:rPr>
      </w:pPr>
      <w:r w:rsidRPr="00892889">
        <w:rPr>
          <w:rFonts w:cs="Arial"/>
          <w:b/>
          <w:lang w:val="it-IT"/>
        </w:rPr>
        <w:t>Non fornire i dati comporta</w:t>
      </w:r>
      <w:r w:rsidR="002343EE">
        <w:rPr>
          <w:rFonts w:cs="Arial"/>
          <w:b/>
          <w:lang w:val="it-IT"/>
        </w:rPr>
        <w:t xml:space="preserve">  </w:t>
      </w:r>
      <w:r w:rsidRPr="00892889">
        <w:rPr>
          <w:rFonts w:cs="Arial"/>
          <w:lang w:val="it-IT"/>
        </w:rPr>
        <w:t>non osservare obblighi di legge e l’impossibilità di corrispondere alla richiesta connessa alla specifica finalità.</w:t>
      </w:r>
    </w:p>
    <w:p w14:paraId="75C21D3E" w14:textId="77777777" w:rsidR="00E30127" w:rsidRDefault="00E30127" w:rsidP="00E30127">
      <w:r w:rsidRPr="00E30127">
        <w:rPr>
          <w:b/>
        </w:rPr>
        <w:t>Diritti dell’interessato</w:t>
      </w:r>
      <w:r>
        <w:t xml:space="preserve"> </w:t>
      </w:r>
    </w:p>
    <w:p w14:paraId="32E8CB8F" w14:textId="77777777" w:rsidR="00E30127" w:rsidRDefault="00E30127" w:rsidP="00F96378">
      <w:r>
        <w:t xml:space="preserve">Lei potrà esercitare, nei confronti del Titolare ed in ogni momento, i diritti previsti dal Regolamento: </w:t>
      </w:r>
    </w:p>
    <w:p w14:paraId="27D6067E" w14:textId="77777777" w:rsidR="00E30127" w:rsidRDefault="00E30127" w:rsidP="00F96378">
      <w:pPr>
        <w:pStyle w:val="Paragrafoelenco"/>
        <w:numPr>
          <w:ilvl w:val="0"/>
          <w:numId w:val="2"/>
        </w:numPr>
      </w:pPr>
      <w:r>
        <w:t xml:space="preserve">richiedere la conferma dell'esistenza o meno dei dati che lo riguardano </w:t>
      </w:r>
    </w:p>
    <w:p w14:paraId="58C3C592" w14:textId="77777777" w:rsidR="00E30127" w:rsidRDefault="00E30127" w:rsidP="00F96378">
      <w:pPr>
        <w:pStyle w:val="Paragrafoelenco"/>
        <w:numPr>
          <w:ilvl w:val="0"/>
          <w:numId w:val="2"/>
        </w:numPr>
      </w:pPr>
      <w:r>
        <w:t xml:space="preserve">ottenere la loro comunicazione in forma intelligibile </w:t>
      </w:r>
    </w:p>
    <w:p w14:paraId="697F5BE9" w14:textId="77777777" w:rsidR="00E30127" w:rsidRDefault="00E30127" w:rsidP="00F96378">
      <w:pPr>
        <w:pStyle w:val="Paragrafoelenco"/>
        <w:numPr>
          <w:ilvl w:val="0"/>
          <w:numId w:val="2"/>
        </w:numPr>
      </w:pPr>
      <w:r>
        <w:t xml:space="preserve">richiedere di conoscere le finalità e modalità del trattamento </w:t>
      </w:r>
    </w:p>
    <w:p w14:paraId="55F5ECBC" w14:textId="77777777" w:rsidR="00E30127" w:rsidRDefault="00E30127" w:rsidP="00F96378">
      <w:pPr>
        <w:pStyle w:val="Paragrafoelenco"/>
        <w:numPr>
          <w:ilvl w:val="0"/>
          <w:numId w:val="2"/>
        </w:numPr>
      </w:pPr>
      <w:r>
        <w:t xml:space="preserve">ottenere la rettifica, la cancellazione, la limitazione o la trasformazione in forma anonima o il blocco dei dati trattati in violazione di legge </w:t>
      </w:r>
    </w:p>
    <w:p w14:paraId="5687C223" w14:textId="77777777" w:rsidR="00E30127" w:rsidRDefault="00E30127" w:rsidP="00F96378">
      <w:pPr>
        <w:pStyle w:val="Paragrafoelenco"/>
        <w:numPr>
          <w:ilvl w:val="0"/>
          <w:numId w:val="2"/>
        </w:numPr>
      </w:pPr>
      <w:r>
        <w:t xml:space="preserve">richiedere la portabilità dei dati </w:t>
      </w:r>
    </w:p>
    <w:p w14:paraId="312F8A63" w14:textId="77777777" w:rsidR="00E30127" w:rsidRDefault="00E30127" w:rsidP="00F96378">
      <w:pPr>
        <w:pStyle w:val="Paragrafoelenco"/>
        <w:numPr>
          <w:ilvl w:val="0"/>
          <w:numId w:val="2"/>
        </w:numPr>
      </w:pPr>
      <w:r>
        <w:t xml:space="preserve">aggiornare, correggere o integrare i dati che lo riguardano </w:t>
      </w:r>
    </w:p>
    <w:p w14:paraId="07DCD15C" w14:textId="77777777" w:rsidR="00E30127" w:rsidRDefault="00E30127" w:rsidP="00F96378">
      <w:pPr>
        <w:pStyle w:val="Paragrafoelenco"/>
        <w:numPr>
          <w:ilvl w:val="0"/>
          <w:numId w:val="2"/>
        </w:numPr>
      </w:pPr>
      <w:r>
        <w:t>opporsi, per motivi legittimi, al trattamento dei dati</w:t>
      </w:r>
    </w:p>
    <w:p w14:paraId="3D585E49" w14:textId="77777777" w:rsidR="00E30127" w:rsidRDefault="00E30127" w:rsidP="00F96378">
      <w:pPr>
        <w:pStyle w:val="Paragrafoelenco"/>
        <w:numPr>
          <w:ilvl w:val="0"/>
          <w:numId w:val="2"/>
        </w:numPr>
      </w:pPr>
      <w:r>
        <w:t xml:space="preserve">proporre reclamo al Garante per la protezione dei dati personali. Informativa completa e altre informazioni sono disponibili presso la Direzione Pianificazione e Gestione del Territorio. </w:t>
      </w:r>
    </w:p>
    <w:p w14:paraId="0225E247" w14:textId="77777777" w:rsidR="00E30127" w:rsidRDefault="00E30127" w:rsidP="00E30127">
      <w:pPr>
        <w:pStyle w:val="Paragrafoelenco"/>
      </w:pPr>
    </w:p>
    <w:p w14:paraId="02666369" w14:textId="77777777" w:rsidR="00E30127" w:rsidRDefault="00BE0058" w:rsidP="00E30127">
      <w:pPr>
        <w:ind w:firstLine="4248"/>
      </w:pPr>
      <w:r>
        <w:t xml:space="preserve">       PER PRESA VISIONE DELL’</w:t>
      </w:r>
      <w:r w:rsidR="00E30127">
        <w:t xml:space="preserve"> INFORMATIVA: </w:t>
      </w:r>
    </w:p>
    <w:p w14:paraId="2D006DAB" w14:textId="77777777" w:rsidR="00E30127" w:rsidRDefault="00E30127" w:rsidP="00E30127">
      <w:pPr>
        <w:ind w:firstLine="4248"/>
      </w:pPr>
    </w:p>
    <w:p w14:paraId="047BFE47" w14:textId="77777777" w:rsidR="00E30127" w:rsidRDefault="00E30127" w:rsidP="00E30127">
      <w:pPr>
        <w:ind w:firstLine="4248"/>
      </w:pPr>
    </w:p>
    <w:p w14:paraId="23D6AEBB" w14:textId="77777777" w:rsidR="00D65310" w:rsidRDefault="00E30127" w:rsidP="00E30127">
      <w:r>
        <w:t>DATA__________________________       FIRMA________________________________________________</w:t>
      </w:r>
    </w:p>
    <w:sectPr w:rsidR="00D65310" w:rsidSect="00BE0058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0561F" w14:textId="77777777" w:rsidR="00E404BD" w:rsidRDefault="00E404BD" w:rsidP="00E30127">
      <w:r>
        <w:separator/>
      </w:r>
    </w:p>
  </w:endnote>
  <w:endnote w:type="continuationSeparator" w:id="0">
    <w:p w14:paraId="2FF6D516" w14:textId="77777777" w:rsidR="00E404BD" w:rsidRDefault="00E404BD" w:rsidP="00E3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F470D" w14:textId="77777777" w:rsidR="00E404BD" w:rsidRDefault="00E404BD" w:rsidP="00E30127">
      <w:r>
        <w:separator/>
      </w:r>
    </w:p>
  </w:footnote>
  <w:footnote w:type="continuationSeparator" w:id="0">
    <w:p w14:paraId="7F62EB0D" w14:textId="77777777" w:rsidR="00E404BD" w:rsidRDefault="00E404BD" w:rsidP="00E3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42883"/>
    <w:multiLevelType w:val="hybridMultilevel"/>
    <w:tmpl w:val="DC74D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D246D"/>
    <w:multiLevelType w:val="hybridMultilevel"/>
    <w:tmpl w:val="8446E5A8"/>
    <w:lvl w:ilvl="0" w:tplc="6ED426D8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F1AD5"/>
    <w:multiLevelType w:val="hybridMultilevel"/>
    <w:tmpl w:val="29F05C16"/>
    <w:lvl w:ilvl="0" w:tplc="2F624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020886">
    <w:abstractNumId w:val="2"/>
  </w:num>
  <w:num w:numId="2" w16cid:durableId="262763174">
    <w:abstractNumId w:val="0"/>
  </w:num>
  <w:num w:numId="3" w16cid:durableId="1263495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27"/>
    <w:rsid w:val="001C3FEA"/>
    <w:rsid w:val="002343EE"/>
    <w:rsid w:val="002E37F5"/>
    <w:rsid w:val="002E67C0"/>
    <w:rsid w:val="00357454"/>
    <w:rsid w:val="00445C92"/>
    <w:rsid w:val="004E67F8"/>
    <w:rsid w:val="006B5842"/>
    <w:rsid w:val="006E6844"/>
    <w:rsid w:val="007540AF"/>
    <w:rsid w:val="007B1804"/>
    <w:rsid w:val="00892889"/>
    <w:rsid w:val="00944356"/>
    <w:rsid w:val="00A019BE"/>
    <w:rsid w:val="00A16492"/>
    <w:rsid w:val="00B06A52"/>
    <w:rsid w:val="00BE0058"/>
    <w:rsid w:val="00D30B7D"/>
    <w:rsid w:val="00D509A1"/>
    <w:rsid w:val="00D61D85"/>
    <w:rsid w:val="00D65310"/>
    <w:rsid w:val="00E30127"/>
    <w:rsid w:val="00E404BD"/>
    <w:rsid w:val="00E43574"/>
    <w:rsid w:val="00F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8251"/>
  <w15:docId w15:val="{62A1CB6D-72DC-477F-B5D5-D594D6B1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0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30127"/>
    <w:pPr>
      <w:keepNext/>
      <w:jc w:val="center"/>
      <w:outlineLvl w:val="1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30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30127"/>
  </w:style>
  <w:style w:type="paragraph" w:styleId="Pidipagina">
    <w:name w:val="footer"/>
    <w:basedOn w:val="Normale"/>
    <w:link w:val="PidipaginaCarattere"/>
    <w:uiPriority w:val="99"/>
    <w:semiHidden/>
    <w:unhideWhenUsed/>
    <w:rsid w:val="00E30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30127"/>
  </w:style>
  <w:style w:type="character" w:customStyle="1" w:styleId="Titolo2Carattere">
    <w:name w:val="Titolo 2 Carattere"/>
    <w:basedOn w:val="Carpredefinitoparagrafo"/>
    <w:link w:val="Titolo2"/>
    <w:rsid w:val="00E30127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012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0127"/>
    <w:pPr>
      <w:ind w:left="720"/>
      <w:contextualSpacing/>
    </w:pPr>
  </w:style>
  <w:style w:type="paragraph" w:customStyle="1" w:styleId="OmniPage1">
    <w:name w:val="OmniPage #1"/>
    <w:basedOn w:val="Normale"/>
    <w:rsid w:val="00892889"/>
    <w:pPr>
      <w:suppressAutoHyphens/>
      <w:spacing w:line="260" w:lineRule="exact"/>
    </w:pPr>
    <w:rPr>
      <w:lang w:val="en-US" w:eastAsia="zh-CN"/>
    </w:rPr>
  </w:style>
  <w:style w:type="paragraph" w:customStyle="1" w:styleId="OmniPage2">
    <w:name w:val="OmniPage #2"/>
    <w:basedOn w:val="Normale"/>
    <w:rsid w:val="00892889"/>
    <w:pPr>
      <w:suppressAutoHyphens/>
      <w:spacing w:line="280" w:lineRule="exact"/>
    </w:pPr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itrentini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4B7C7-53CF-4F50-95EC-C4F42B6A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Gennari</cp:lastModifiedBy>
  <cp:revision>2</cp:revision>
  <cp:lastPrinted>2018-08-02T07:16:00Z</cp:lastPrinted>
  <dcterms:created xsi:type="dcterms:W3CDTF">2025-03-03T07:13:00Z</dcterms:created>
  <dcterms:modified xsi:type="dcterms:W3CDTF">2025-03-03T07:13:00Z</dcterms:modified>
</cp:coreProperties>
</file>